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576D855C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22F8C8EE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3D411838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379F6CBE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7A1B8844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0D479157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FE27" w14:textId="77777777" w:rsidR="00D1542B" w:rsidRDefault="00D1542B" w:rsidP="00CC5AEF">
      <w:r>
        <w:separator/>
      </w:r>
    </w:p>
  </w:endnote>
  <w:endnote w:type="continuationSeparator" w:id="0">
    <w:p w14:paraId="5AB97786" w14:textId="77777777" w:rsidR="00D1542B" w:rsidRDefault="00D1542B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22D1D" w14:textId="654B2F22" w:rsidR="002A71A8" w:rsidRDefault="004505CE">
    <w:pPr>
      <w:pStyle w:val="Fuzeile"/>
    </w:pPr>
    <w:r w:rsidRPr="002A71A8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D809FE6" wp14:editId="36F5CE39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5832475" cy="1877695"/>
              <wp:effectExtent l="0" t="0" r="0" b="190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3247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87EF03" w14:textId="77777777" w:rsidR="002A71A8" w:rsidRPr="002A71A8" w:rsidRDefault="002A71A8" w:rsidP="002A71A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A71A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7A648FA9" w14:textId="2404A7E4" w:rsidR="005911E7" w:rsidRDefault="00A96EDF" w:rsidP="002A71A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A96EDF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61A9A7E0" w14:textId="77777777" w:rsidR="00A96EDF" w:rsidRPr="002A71A8" w:rsidRDefault="00A96EDF" w:rsidP="002A71A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44842776" w14:textId="77777777" w:rsidR="002A71A8" w:rsidRPr="002A71A8" w:rsidRDefault="002A71A8" w:rsidP="002A71A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A71A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1CEAA852" w14:textId="77777777" w:rsidR="002A71A8" w:rsidRPr="002A71A8" w:rsidRDefault="002A71A8" w:rsidP="002A71A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A71A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</w:t>
                          </w:r>
                        </w:p>
                        <w:p w14:paraId="71480C15" w14:textId="77777777" w:rsidR="002A71A8" w:rsidRPr="002A71A8" w:rsidRDefault="002A71A8" w:rsidP="002A71A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404679A" w14:textId="131B677A" w:rsidR="002A71A8" w:rsidRPr="00C64326" w:rsidRDefault="00F3513B" w:rsidP="002A71A8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und das Land</w:t>
                          </w:r>
                          <w:r w:rsidR="002A71A8" w:rsidRPr="002A71A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809FE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22.05pt;margin-top:-321.95pt;width:459.25pt;height:1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Wmd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" filled="f" stroked="f">
              <v:textbox inset="0,0,,0">
                <w:txbxContent>
                  <w:p w14:paraId="1087EF03" w14:textId="77777777" w:rsidR="002A71A8" w:rsidRPr="002A71A8" w:rsidRDefault="002A71A8" w:rsidP="002A71A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A71A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7A648FA9" w14:textId="2404A7E4" w:rsidR="005911E7" w:rsidRDefault="00A96EDF" w:rsidP="002A71A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A96EDF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61A9A7E0" w14:textId="77777777" w:rsidR="00A96EDF" w:rsidRPr="002A71A8" w:rsidRDefault="00A96EDF" w:rsidP="002A71A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44842776" w14:textId="77777777" w:rsidR="002A71A8" w:rsidRPr="002A71A8" w:rsidRDefault="002A71A8" w:rsidP="002A71A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A71A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1CEAA852" w14:textId="77777777" w:rsidR="002A71A8" w:rsidRPr="002A71A8" w:rsidRDefault="002A71A8" w:rsidP="002A71A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A71A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</w:t>
                    </w:r>
                  </w:p>
                  <w:p w14:paraId="71480C15" w14:textId="77777777" w:rsidR="002A71A8" w:rsidRPr="002A71A8" w:rsidRDefault="002A71A8" w:rsidP="002A71A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404679A" w14:textId="131B677A" w:rsidR="002A71A8" w:rsidRPr="00C64326" w:rsidRDefault="00F3513B" w:rsidP="002A71A8">
                    <w:pPr>
                      <w:rPr>
                        <w:szCs w:val="24"/>
                      </w:rPr>
                    </w:pPr>
                    <w: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und das Land</w:t>
                    </w:r>
                    <w:r w:rsidR="002A71A8" w:rsidRPr="002A71A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A71A8" w:rsidRPr="002A71A8">
      <w:rPr>
        <w:noProof/>
      </w:rPr>
      <w:drawing>
        <wp:anchor distT="0" distB="0" distL="114300" distR="114300" simplePos="0" relativeHeight="251662336" behindDoc="0" locked="0" layoutInCell="1" allowOverlap="1" wp14:anchorId="0A34CF8F" wp14:editId="270B478A">
          <wp:simplePos x="0" y="0"/>
          <wp:positionH relativeFrom="column">
            <wp:posOffset>-272415</wp:posOffset>
          </wp:positionH>
          <wp:positionV relativeFrom="paragraph">
            <wp:posOffset>-949325</wp:posOffset>
          </wp:positionV>
          <wp:extent cx="1424940" cy="711835"/>
          <wp:effectExtent l="0" t="0" r="0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1A8" w:rsidRPr="002A71A8">
      <w:rPr>
        <w:noProof/>
      </w:rPr>
      <w:drawing>
        <wp:anchor distT="0" distB="0" distL="114300" distR="114300" simplePos="0" relativeHeight="251663360" behindDoc="0" locked="0" layoutInCell="1" allowOverlap="1" wp14:anchorId="76C44183" wp14:editId="62122A43">
          <wp:simplePos x="0" y="0"/>
          <wp:positionH relativeFrom="column">
            <wp:posOffset>1501140</wp:posOffset>
          </wp:positionH>
          <wp:positionV relativeFrom="paragraph">
            <wp:posOffset>-945515</wp:posOffset>
          </wp:positionV>
          <wp:extent cx="699135" cy="699135"/>
          <wp:effectExtent l="0" t="0" r="12065" b="1206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1A8" w:rsidRPr="002A71A8">
      <w:rPr>
        <w:noProof/>
      </w:rPr>
      <w:drawing>
        <wp:anchor distT="0" distB="0" distL="114300" distR="114300" simplePos="0" relativeHeight="251664384" behindDoc="1" locked="0" layoutInCell="1" allowOverlap="1" wp14:anchorId="6DEC26ED" wp14:editId="105C172D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6" name="Bild 6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71A8" w:rsidRPr="002A71A8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08465F1" wp14:editId="0247B2A9">
              <wp:simplePos x="0" y="0"/>
              <wp:positionH relativeFrom="column">
                <wp:posOffset>1325880</wp:posOffset>
              </wp:positionH>
              <wp:positionV relativeFrom="paragraph">
                <wp:posOffset>-1048385</wp:posOffset>
              </wp:positionV>
              <wp:extent cx="0" cy="935550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55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Gerade Verbindung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.4pt,-82.5pt" to="104.4pt,-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D9E73" w14:textId="77777777" w:rsidR="00D1542B" w:rsidRDefault="00D1542B" w:rsidP="00CC5AEF">
      <w:r>
        <w:separator/>
      </w:r>
    </w:p>
  </w:footnote>
  <w:footnote w:type="continuationSeparator" w:id="0">
    <w:p w14:paraId="12C6A74B" w14:textId="77777777" w:rsidR="00D1542B" w:rsidRDefault="00D1542B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3946B457">
          <wp:simplePos x="0" y="0"/>
          <wp:positionH relativeFrom="page">
            <wp:posOffset>5227320</wp:posOffset>
          </wp:positionH>
          <wp:positionV relativeFrom="page">
            <wp:posOffset>526415</wp:posOffset>
          </wp:positionV>
          <wp:extent cx="2318385" cy="118427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47C15"/>
    <w:rsid w:val="00161F12"/>
    <w:rsid w:val="001A7100"/>
    <w:rsid w:val="001C10F2"/>
    <w:rsid w:val="002A38F5"/>
    <w:rsid w:val="002A71A8"/>
    <w:rsid w:val="0031695C"/>
    <w:rsid w:val="00336656"/>
    <w:rsid w:val="004505CE"/>
    <w:rsid w:val="00587C8D"/>
    <w:rsid w:val="005911E7"/>
    <w:rsid w:val="005F0DFB"/>
    <w:rsid w:val="00695E8B"/>
    <w:rsid w:val="008D6092"/>
    <w:rsid w:val="009C41E0"/>
    <w:rsid w:val="009D6702"/>
    <w:rsid w:val="00A1250F"/>
    <w:rsid w:val="00A96EDF"/>
    <w:rsid w:val="00AE4850"/>
    <w:rsid w:val="00B065A8"/>
    <w:rsid w:val="00C64326"/>
    <w:rsid w:val="00CC5AEF"/>
    <w:rsid w:val="00D1542B"/>
    <w:rsid w:val="00E762F3"/>
    <w:rsid w:val="00EA0A89"/>
    <w:rsid w:val="00F17B04"/>
    <w:rsid w:val="00F3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jpeg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466348-F352-D14B-A7EA-0CEAFC899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dcterms:created xsi:type="dcterms:W3CDTF">2015-02-13T10:27:00Z</dcterms:created>
  <dcterms:modified xsi:type="dcterms:W3CDTF">2022-07-21T13:40:00Z</dcterms:modified>
</cp:coreProperties>
</file>